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4" w:rsidRPr="00625974" w:rsidRDefault="00625974" w:rsidP="00625974">
      <w:p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Типовые правила деятельности дошкольных организаций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Глава 1. Общие положения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1. Типовые правила деятельности дошкольных организаций (далее – Правила) разработаны в соответствии с </w:t>
      </w:r>
      <w:hyperlink r:id="rId5" w:anchor="z73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Законом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Республики Казахстан "Об образовании" (далее - Закон "Об образовании") и определяют порядок деятельности дошкольных организаций.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2. Задачами дошкольных организаций являются: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1) охрана жизни и здоровья воспитанников дошкольного возраста;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3) обеспечение качественной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предшкольной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подготовки;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4) тесное сотрудничество с семьей для обеспечения полноценного развития воспитанника;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5) оказание консультативной и методической помощи родителям по вопросам воспитания, обучения, развития воспитанников и охраны здоровья;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6) создание инклюзивной развивающей среды, трансформируемые игровые и тематические зоны, ориентированные на поддержку индивидуальности и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субъектности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ребенка.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3. Для обеспечения доступности и вариативности дошкольного воспитания и обучения, создания благоприятных безопасных комфортных образовательных условий создаются виды дошкольных организаций, предусмотренные </w:t>
      </w:r>
      <w:hyperlink r:id="rId6" w:anchor="z8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Номенклатурой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видов организаций образования, утвержденной приказом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4. Дошкольные организации различаются: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наличием разных возрастных групп в количестве от 1-3-х до 10 и более групп;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с 5-дневной рабочей неделей с 4, 9, 10,5, 12, 24-часовыми пребываниями детей;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с 6-дневной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рабочей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неделью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с 4, 9, 10, 12, 24-часовыми пребываниями детей.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>      5. Виды дошкольных организаций: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ясли-сад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- предусматривает наличие групп ясельного и дошкольного возраста для детей одного года и до приема в 1 класс;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детский сад - предусматривает наличие групп дошкольного возраста для детей трех лет и до приема в 1 класс;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семейный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ясли-сад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- предусматривает наличие разновозрастных групп (дети одного-трех лет, трех-пяти лет) и создается при непосредственном участии членов семей;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санаторный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ясли-сад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-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лечение, оздоровительно-профилактические мероприятия (закаливание, лечебная физкультура, массаж и другие) в зависимости от диагноза заболевания детей;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дошкольный мини-центр - предусматривает наличие групп ясельного и дошкольного возраста для детей одного года и до приема в 1 класс, функционирует с полным или неполным днем пребывания детей при организациях образования;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специальный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ясли-сад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– дошкольная организация, создающая специальные условия для воспитания, обучения, развития, ухода и оздоровления детей с особыми образовательными потребностями в возрасте одного года и до приема в 1 класс;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специальный детский сад – дошкольная организация, создающая специальные условия для воспитания, обучения, развития, ухода и оздоровления детей с особыми образовательными потребностями в возрасте трех лет и до приема в 1 класс.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6. Основной структурной единицей дошкольной организации является возрастная группа, которая комплектуется по одновозрастному или разновозрастному принципу.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7. Наполняемость возрастных групп по одновозрастному принципу: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1) группа раннего возраста – (дети 1 года) - не более 10 детей;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младшая группа (дети 2-х лет) – не более 20 детей;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3) средняя группа (дети 3-х лет) – не более 25 детей;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4) старшая группа (дети 4-х лет) – не более 25 детей;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5)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предшкольная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группа,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предшкольный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класс школы (лицея, гимназии) (дети 5-ти лет) - не более 25 детей.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8. Наполняемость возрастных групп по разновозрастному принципу: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>      1) при наличии в группе детей двух возрастов (дети 1 года, 2-х лет) – не более 15 детей;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при наличии в группе детей трех возрастов (дети 3-х лет, 4-х лет, 5-ти лет) – не более 20 детей.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9. Обеспечение оборудованием и мебелью дошкольных организаций осуществляется в соответствии с </w:t>
      </w:r>
      <w:hyperlink r:id="rId7" w:anchor="z7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Нормами оснащения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оборудованием и мебелью организаций дошкольного, среднего образования, а также специальных организаций образования, утвержденными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10.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(законных представителей):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1) в возрастных группах (не более трех воспитанников) по учебной программе дошкольного воспитания и обучения, в том числе сокращенной или индивидуальной;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и (или) в специальных группах по видам нарушений по специальным программам воспитания и обучения.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11. Дошкольные организации в своей деятельности руководствуются </w:t>
      </w:r>
      <w:hyperlink r:id="rId8" w:anchor="z63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Конституцией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Республики Казахстан, законами</w:t>
      </w:r>
      <w:r w:rsidRPr="00625974"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t> Республики</w:t>
      </w: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Казахстан, настоящими Правилами, уставом дошкольной организации и другими нормативными правовыми актами Республики Казахстан, регулирующими систему дошкольного воспитания и обучения.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12.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одного года и до приема в 1 класс.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Дошкольные организации оказывают психолого-педагогическое сопровождение воспитанникам, в том числе лицам </w:t>
      </w: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 xml:space="preserve">(детям) с особыми образовательными потребностями в соответствии с Правилами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послесреднего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образования, дополнительного образования, утвержденными </w:t>
      </w:r>
      <w:hyperlink r:id="rId9" w:anchor="z4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приказом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26513).</w:t>
      </w:r>
      <w:proofErr w:type="gramEnd"/>
    </w:p>
    <w:p w:rsidR="00625974" w:rsidRPr="00625974" w:rsidRDefault="00625974" w:rsidP="0062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     Сноска. Пункт 12 - в редакции приказа </w:t>
      </w:r>
      <w:proofErr w:type="spellStart"/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и.о</w:t>
      </w:r>
      <w:proofErr w:type="spellEnd"/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Министра просвещения РК от 31.07.2024 </w:t>
      </w:r>
      <w:hyperlink r:id="rId10" w:anchor="z7" w:history="1">
        <w:r w:rsidRPr="00625974">
          <w:rPr>
            <w:rFonts w:ascii="Times New Roman" w:eastAsia="Times New Roman" w:hAnsi="Times New Roman" w:cs="Times New Roman"/>
            <w:color w:val="073A5E"/>
            <w:sz w:val="32"/>
            <w:szCs w:val="32"/>
            <w:u w:val="single"/>
            <w:shd w:val="clear" w:color="auto" w:fill="FFFFFF"/>
            <w:lang w:eastAsia="ru-RU"/>
          </w:rPr>
          <w:t>№ 196</w:t>
        </w:r>
      </w:hyperlink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625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13.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 </w:t>
      </w:r>
      <w:hyperlink r:id="rId11" w:anchor="z15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Правилами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20883).</w:t>
      </w:r>
      <w:proofErr w:type="gramEnd"/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Зачисление детей в дошкольные организации на территории Республики Казахстан, указанные в абзаце первом настоящего пункта осуществляется посредством единой базы учета, очередности и выдачи направлений через объекты информатизации в области образования.</w:t>
      </w:r>
    </w:p>
    <w:p w:rsidR="00625974" w:rsidRPr="00625974" w:rsidRDefault="00625974" w:rsidP="006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     Сноска. Пункт 13 - в редакции приказа </w:t>
      </w:r>
      <w:proofErr w:type="spellStart"/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и.о</w:t>
      </w:r>
      <w:proofErr w:type="spellEnd"/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Министра просвещения РК от 28.05.2024 </w:t>
      </w:r>
      <w:hyperlink r:id="rId12" w:anchor="z7" w:history="1">
        <w:r w:rsidRPr="00625974">
          <w:rPr>
            <w:rFonts w:ascii="Times New Roman" w:eastAsia="Times New Roman" w:hAnsi="Times New Roman" w:cs="Times New Roman"/>
            <w:color w:val="073A5E"/>
            <w:sz w:val="32"/>
            <w:szCs w:val="32"/>
            <w:u w:val="single"/>
            <w:shd w:val="clear" w:color="auto" w:fill="FFFFFF"/>
            <w:lang w:eastAsia="ru-RU"/>
          </w:rPr>
          <w:t>№ 122</w:t>
        </w:r>
      </w:hyperlink>
      <w:r w:rsidRPr="0062597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625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14. Дошкольные организации организуют свою деятельность по следующим периодам: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1) с 1 сентября по 31 мая – учебный год (период освоения содержания программы, утвержденной </w:t>
      </w:r>
      <w:hyperlink r:id="rId13" w:anchor="z5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приказом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 (далее – Программа);</w:t>
      </w:r>
      <w:proofErr w:type="gramEnd"/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с 1 сентября по 31 мая – учебный год для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предшкольных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классов школ (лицеев, гимназий) (период освоения содержания </w:t>
      </w: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>Программы), в течение учебного года устанавливаются каникулы согласно правилам внутреннего распорядка школы (лицея, гимназии);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с 1 июня по 31 августа – летний оздоровительный период;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3) выпуск из дошкольной организации воспитанников, прошедших программу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предшкольной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подготовки, осуществляется до 1 августа ежегодно;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выпуск из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предшкольных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классов школ (лицеев, гимназий) воспитанников, прошедших программу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предшкольной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подготовки, осуществляется 31 мая ежегодно;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4)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году;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комплектование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предшкольных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классов школ (лицеев, гимназий) осуществляется c 1 по 31 августа текущего года с учетом достижения воспитанником полных лет в текущем календарном году.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15. За воспитанником сохраняется место в дошкольной организации в случаях: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1)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3)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16. Отчисление воспитанников из дошкольных организаций производится в случаях: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1) нарушения требований договора между дошкольной организацией и родителем или иным законным представителем воспитанника;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пропуска воспитанником более одного месяца без уважительных причин и предупреждения администрации;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3) наличия медицинских противопоказаний, препятствующих его пребыванию на основании справки врачебной консультационной комиссии.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>      17. Размер ежемесячной оплаты, взимаемой с родителей или законных представителей: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1) в государственных дошкольных организациях, созданных в организационно-правовой форме коммунальных государственных казенных предприятий,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воспитанника; по решению местного исполнительного органа расходы за питание воспитанников компенсируются полностью или частично из местного бюджета;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2) в санаторных детских садах, дошкольных организациях для воспитанников с особыми образовательными потребностями содержание воспитанников предоставляется на бесплатной основе;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18. Дошкольные организации, в том числе вновь созданные, а также руководители и педагоги государственных дошкольных организаций проходят аттестацию в порядке, установленном законодательством Республики Казахстан.</w:t>
      </w:r>
    </w:p>
    <w:p w:rsidR="00625974" w:rsidRPr="00625974" w:rsidRDefault="00625974" w:rsidP="00625974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Глава 2. Порядок деятельности дошкольных организаций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19. Дошкольные организации на основе </w:t>
      </w:r>
      <w:hyperlink r:id="rId14" w:anchor="z230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статьи 41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Закона "Об образовании" и настоящих Правил разрабатывают свой устав.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20. Дошкольные организации обеспечивают: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1) выполнение функций, определенных их уставом;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2) реализацию в полном объеме </w:t>
      </w:r>
      <w:hyperlink r:id="rId15" w:anchor="z21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Государственного общеобязательного стандарта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дошкольного воспитания и обучения (далее – ГОС),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послесреднего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29031), </w:t>
      </w:r>
      <w:hyperlink r:id="rId16" w:anchor="z297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Типовых учебных планов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дошкольного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воспитания и обучения (далее – Типовые планы), утвержденных приказом Министра образования и науки Республики Казахстан от 20 декабря 2012 года № 557 (зарегистрирован в Реестре </w:t>
      </w: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>государственной регистрации нормативных правовых актов под № 8275) и Программы;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3) соответствие применяемых форм, методов, приемов, средств организации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воспитательно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-образовательного процесса возрастным, психофизиологическим особенностям, способностям, интересам и потребностям воспитанников;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4) воспитанников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5) составление десятидневного меню, которое утверждается руководителем дошкольной организации и вывешивается в каждой возрастной группе;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6) сбалансированное питание воспитанников проводится с учетом их возрастных особенностей, состояния здоровья, режима работы дошкольной организации, сезонного наличия продуктов, кратность его определяется в соответствии с </w:t>
      </w:r>
      <w:hyperlink r:id="rId17" w:anchor="z19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Санитарными правилами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"Санитарно-эпидемиологические требования к дошкольным организациям и домам ребенка", утвержденными приказом Министра здравоохранения Республики Казахстан от 9 июля 2021 года № Қ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ДСМ-59 (зарегистрирован в Реестре государственной регистрации нормативных правовых актов под № 23469) и уставом дошкольной организации;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21. В государственных дошкольных организациях штатная численность устанавливается согласно </w:t>
      </w:r>
      <w:hyperlink r:id="rId18" w:anchor="z1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Типовым штатам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>      Штатное расписание и тарификация педагогов размещаются на официальных сайтах дошкольных организаций.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22. К занятию деятельности педагога допускаются лица,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23. Педагоги дошкольных организаций и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предшкольных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классов при осуществлении профессиональной деятельности самостоятельно выбирают формы, способы организации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воспитательно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-образовательного процесса при условии соблюдения требований </w:t>
      </w:r>
      <w:hyperlink r:id="rId19" w:anchor="z21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ГОС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24. Педагоги дошкольных организаций и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предшкольных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классов 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25. Педагоги дошкольных организаций и </w:t>
      </w:r>
      <w:proofErr w:type="spell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предшкольных</w:t>
      </w:r>
      <w:proofErr w:type="spell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классов проходят ежегодно медицинские обследования в соответствии с </w:t>
      </w:r>
      <w:hyperlink r:id="rId20" w:anchor="z5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приказом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исполняющего обязанности Министра здравоохранения Республики Казахстан от 15 октября 2020 года № Қ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зарегистрирован</w:t>
      </w:r>
      <w:proofErr w:type="gramEnd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в Реестре государственной регистрации нормативных правовых актов под № 21443).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26. Дошкольные организации оказывают дополнительные платные услуги образовательного, оздоровительного характера в будние и выходные дни для воспитанников, неохваченных и охваченных данной дошкольной организацией и поступившие </w:t>
      </w: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 xml:space="preserve">средства от платных услуг направляются на начисление заработной платы специалистам, приобретение инструментария, создание соответствующей развивающей среды </w:t>
      </w:r>
      <w:proofErr w:type="gramStart"/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согласно </w:t>
      </w:r>
      <w:hyperlink r:id="rId21" w:anchor="z366" w:history="1"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статьи</w:t>
        </w:r>
        <w:proofErr w:type="gramEnd"/>
        <w:r w:rsidRPr="00625974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 xml:space="preserve"> 63</w:t>
        </w:r>
      </w:hyperlink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Закона "Об образовании".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27. При организациях образования с учетом потребности родителей создаются консультационные пункты в целях социально-педагогической поддержки семьи и воспитанника для родителей, дети которых не охвачены дошкольным воспитанием и обучением.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28. При дошкольных организациях создаются группы кратковременного пребывания, для воспитания и обучения детей 1-2 лет из малообеспеченных и многодетных семей, семей, воспитывающих детей с инвалидностью.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29.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30. Непосредственное управление дошкольной организацией осуществляет руководитель.</w:t>
      </w:r>
    </w:p>
    <w:p w:rsidR="00625974" w:rsidRPr="00625974" w:rsidRDefault="00625974" w:rsidP="00625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31.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p w:rsidR="00625974" w:rsidRPr="00625974" w:rsidRDefault="00625974" w:rsidP="006259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625974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32. Участниками образовательного процесса являются воспитанники, законные представители воспитанников, педагоги.</w:t>
      </w:r>
    </w:p>
    <w:p w:rsidR="00881812" w:rsidRPr="00881812" w:rsidRDefault="00881812" w:rsidP="0088181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28"/>
          <w:szCs w:val="28"/>
        </w:rPr>
      </w:pPr>
      <w:r w:rsidRPr="00881812">
        <w:rPr>
          <w:b w:val="0"/>
          <w:bCs w:val="0"/>
          <w:color w:val="1E1E1E"/>
          <w:sz w:val="28"/>
          <w:szCs w:val="28"/>
        </w:rPr>
        <w:t xml:space="preserve">Параграф 3. Порядок деятельности специальных </w:t>
      </w:r>
      <w:proofErr w:type="gramStart"/>
      <w:r w:rsidRPr="00881812">
        <w:rPr>
          <w:b w:val="0"/>
          <w:bCs w:val="0"/>
          <w:color w:val="1E1E1E"/>
          <w:sz w:val="28"/>
          <w:szCs w:val="28"/>
        </w:rPr>
        <w:t>ясли-садов</w:t>
      </w:r>
      <w:proofErr w:type="gramEnd"/>
      <w:r w:rsidRPr="00881812">
        <w:rPr>
          <w:b w:val="0"/>
          <w:bCs w:val="0"/>
          <w:color w:val="1E1E1E"/>
          <w:sz w:val="28"/>
          <w:szCs w:val="28"/>
        </w:rPr>
        <w:t xml:space="preserve"> и детских садов для детей с тяжелыми нарушениями речи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>      31. В специальные ясли-сады и детские сады для детей с тяжелыми нарушениями речи принимаются дети: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>      1) c задержкой речевого развития;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 xml:space="preserve">      2) с общим недоразвитием речи 1-3 уровня, </w:t>
      </w:r>
      <w:proofErr w:type="gramStart"/>
      <w:r w:rsidRPr="00881812">
        <w:rPr>
          <w:color w:val="000000"/>
          <w:spacing w:val="2"/>
          <w:sz w:val="28"/>
          <w:szCs w:val="28"/>
        </w:rPr>
        <w:t>обусловленное</w:t>
      </w:r>
      <w:proofErr w:type="gramEnd"/>
      <w:r w:rsidRPr="00881812">
        <w:rPr>
          <w:color w:val="000000"/>
          <w:spacing w:val="2"/>
          <w:sz w:val="28"/>
          <w:szCs w:val="28"/>
        </w:rPr>
        <w:t xml:space="preserve"> алалией, афазией, дизартрией, </w:t>
      </w:r>
      <w:proofErr w:type="spellStart"/>
      <w:r w:rsidRPr="00881812">
        <w:rPr>
          <w:color w:val="000000"/>
          <w:spacing w:val="2"/>
          <w:sz w:val="28"/>
          <w:szCs w:val="28"/>
        </w:rPr>
        <w:t>ринолалией</w:t>
      </w:r>
      <w:proofErr w:type="spellEnd"/>
      <w:r w:rsidRPr="00881812">
        <w:rPr>
          <w:color w:val="000000"/>
          <w:spacing w:val="2"/>
          <w:sz w:val="28"/>
          <w:szCs w:val="28"/>
        </w:rPr>
        <w:t>, заиканием;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 xml:space="preserve">      3) с </w:t>
      </w:r>
      <w:proofErr w:type="spellStart"/>
      <w:r w:rsidRPr="00881812">
        <w:rPr>
          <w:color w:val="000000"/>
          <w:spacing w:val="2"/>
          <w:sz w:val="28"/>
          <w:szCs w:val="28"/>
        </w:rPr>
        <w:t>кохлеарным</w:t>
      </w:r>
      <w:proofErr w:type="spellEnd"/>
      <w:r w:rsidRPr="0088181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81812">
        <w:rPr>
          <w:color w:val="000000"/>
          <w:spacing w:val="2"/>
          <w:sz w:val="28"/>
          <w:szCs w:val="28"/>
        </w:rPr>
        <w:t>имплантом</w:t>
      </w:r>
      <w:proofErr w:type="spellEnd"/>
      <w:r w:rsidRPr="00881812">
        <w:rPr>
          <w:color w:val="000000"/>
          <w:spacing w:val="2"/>
          <w:sz w:val="28"/>
          <w:szCs w:val="28"/>
        </w:rPr>
        <w:t>;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>      4) с детским аутизмом, с расстройствами аутистического спектра, имеющие тяжелые нарушения речи при первично сохранном интеллекте.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>      32. Специальными условиями обучения и воспитания для детей с нарушениями речи являются: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>      1) оказание логопедической помощи на всех уроках и во внеурочное время в форме групповых, подгрупповых и индивидуальных занятий.</w:t>
      </w:r>
    </w:p>
    <w:p w:rsidR="00881812" w:rsidRPr="00881812" w:rsidRDefault="00881812" w:rsidP="00881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881812">
        <w:rPr>
          <w:color w:val="000000"/>
          <w:spacing w:val="2"/>
          <w:sz w:val="28"/>
          <w:szCs w:val="28"/>
        </w:rPr>
        <w:t>      2) проведение воспитательских занятий по развитию речи, закреплению речевых навыков с соблюдением речевого режима;</w:t>
      </w:r>
    </w:p>
    <w:p w:rsidR="00120696" w:rsidRPr="00625974" w:rsidRDefault="00881812" w:rsidP="0088181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32"/>
          <w:szCs w:val="32"/>
        </w:rPr>
      </w:pPr>
      <w:r w:rsidRPr="00881812">
        <w:rPr>
          <w:color w:val="000000"/>
          <w:spacing w:val="2"/>
          <w:sz w:val="28"/>
          <w:szCs w:val="28"/>
        </w:rPr>
        <w:t>      3) оказание психологической помощи детям с проблемами поведения и общения.</w:t>
      </w:r>
      <w:bookmarkStart w:id="0" w:name="_GoBack"/>
      <w:bookmarkEnd w:id="0"/>
    </w:p>
    <w:sectPr w:rsidR="00120696" w:rsidRPr="00625974" w:rsidSect="006259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74"/>
    <w:rsid w:val="00120696"/>
    <w:rsid w:val="00625974"/>
    <w:rsid w:val="008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974"/>
    <w:rPr>
      <w:color w:val="0000FF"/>
      <w:u w:val="single"/>
    </w:rPr>
  </w:style>
  <w:style w:type="character" w:customStyle="1" w:styleId="note">
    <w:name w:val="note"/>
    <w:basedOn w:val="a0"/>
    <w:rsid w:val="00625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974"/>
    <w:rPr>
      <w:color w:val="0000FF"/>
      <w:u w:val="single"/>
    </w:rPr>
  </w:style>
  <w:style w:type="character" w:customStyle="1" w:styleId="note">
    <w:name w:val="note"/>
    <w:basedOn w:val="a0"/>
    <w:rsid w:val="0062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hyperlink" Target="https://adilet.zan.kz/rus/docs/V1600014235" TargetMode="External"/><Relationship Id="rId18" Type="http://schemas.openxmlformats.org/officeDocument/2006/relationships/hyperlink" Target="https://adilet.zan.kz/rus/docs/P080000077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V1600013272" TargetMode="External"/><Relationship Id="rId12" Type="http://schemas.openxmlformats.org/officeDocument/2006/relationships/hyperlink" Target="https://adilet.zan.kz/rus/docs/V2400034434" TargetMode="External"/><Relationship Id="rId17" Type="http://schemas.openxmlformats.org/officeDocument/2006/relationships/hyperlink" Target="https://adilet.zan.kz/rus/docs/V21000234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1200008275" TargetMode="External"/><Relationship Id="rId20" Type="http://schemas.openxmlformats.org/officeDocument/2006/relationships/hyperlink" Target="https://adilet.zan.kz/rus/docs/V2000021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300008390" TargetMode="External"/><Relationship Id="rId11" Type="http://schemas.openxmlformats.org/officeDocument/2006/relationships/hyperlink" Target="https://adilet.zan.kz/rus/docs/V2000020883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2000290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ilet.zan.kz/rus/docs/V2400034866" TargetMode="External"/><Relationship Id="rId19" Type="http://schemas.openxmlformats.org/officeDocument/2006/relationships/hyperlink" Target="https://adilet.zan.kz/rus/docs/V2200029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26513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АААА</cp:lastModifiedBy>
  <cp:revision>2</cp:revision>
  <dcterms:created xsi:type="dcterms:W3CDTF">2025-01-24T05:19:00Z</dcterms:created>
  <dcterms:modified xsi:type="dcterms:W3CDTF">2025-01-24T05:43:00Z</dcterms:modified>
</cp:coreProperties>
</file>